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1C" w:rsidRPr="003D4D42" w:rsidRDefault="0032671C" w:rsidP="0032671C">
      <w:pPr>
        <w:pStyle w:val="Heading1"/>
        <w:spacing w:before="0" w:after="0"/>
        <w:jc w:val="center"/>
        <w:rPr>
          <w:lang w:val="sq-AL"/>
        </w:rPr>
      </w:pPr>
      <w:r w:rsidRPr="003D4D42">
        <w:rPr>
          <w:lang w:val="sq-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pt;height:66.55pt" o:ole="" fillcolor="window">
            <v:imagedata r:id="rId7" o:title=""/>
          </v:shape>
          <o:OLEObject Type="Embed" ProgID="CorelDRAW.Graphic.10" ShapeID="_x0000_i1025" DrawAspect="Content" ObjectID="_1456665978" r:id="rId8"/>
        </w:object>
      </w:r>
    </w:p>
    <w:p w:rsidR="0032671C" w:rsidRPr="003D4D42" w:rsidRDefault="0032671C" w:rsidP="0032671C">
      <w:pPr>
        <w:pStyle w:val="Title"/>
        <w:rPr>
          <w:rFonts w:ascii="Book Antiqua" w:hAnsi="Book Antiqua" w:cs="Arial"/>
          <w:bCs w:val="0"/>
          <w:iCs/>
          <w:sz w:val="16"/>
          <w:szCs w:val="16"/>
        </w:rPr>
      </w:pPr>
      <w:r w:rsidRPr="003D4D42">
        <w:rPr>
          <w:rFonts w:ascii="Book Antiqua" w:hAnsi="Book Antiqua" w:cs="Arial"/>
          <w:bCs w:val="0"/>
          <w:iCs/>
          <w:sz w:val="16"/>
          <w:szCs w:val="16"/>
        </w:rPr>
        <w:t>ODA E AVOKAT</w:t>
      </w:r>
      <w:r w:rsidR="00A378FA" w:rsidRPr="00A378FA">
        <w:rPr>
          <w:rFonts w:ascii="Book Antiqua" w:hAnsi="Book Antiqua"/>
          <w:sz w:val="16"/>
          <w:szCs w:val="16"/>
        </w:rPr>
        <w:t>Ë</w:t>
      </w:r>
      <w:r w:rsidRPr="003D4D42">
        <w:rPr>
          <w:rFonts w:ascii="Book Antiqua" w:hAnsi="Book Antiqua" w:cs="Arial"/>
          <w:bCs w:val="0"/>
          <w:iCs/>
          <w:sz w:val="16"/>
          <w:szCs w:val="16"/>
        </w:rPr>
        <w:t>VE T</w:t>
      </w:r>
      <w:r w:rsidR="00A378FA" w:rsidRPr="00A378FA">
        <w:rPr>
          <w:rFonts w:ascii="Book Antiqua" w:hAnsi="Book Antiqua" w:cs="Arial"/>
          <w:bCs w:val="0"/>
          <w:iCs/>
          <w:sz w:val="16"/>
          <w:szCs w:val="16"/>
        </w:rPr>
        <w:t>Ë</w:t>
      </w:r>
      <w:r w:rsidRPr="003D4D42">
        <w:rPr>
          <w:rFonts w:ascii="Book Antiqua" w:hAnsi="Book Antiqua" w:cs="Arial"/>
          <w:bCs w:val="0"/>
          <w:iCs/>
          <w:sz w:val="16"/>
          <w:szCs w:val="16"/>
        </w:rPr>
        <w:t xml:space="preserve"> KOSOVËS</w:t>
      </w:r>
    </w:p>
    <w:p w:rsidR="0032671C" w:rsidRPr="003D4D42" w:rsidRDefault="0032671C" w:rsidP="0032671C">
      <w:pPr>
        <w:pStyle w:val="Title"/>
        <w:rPr>
          <w:rFonts w:ascii="Book Antiqua" w:hAnsi="Book Antiqua" w:cs="Arial"/>
          <w:bCs w:val="0"/>
          <w:iCs/>
          <w:sz w:val="16"/>
          <w:szCs w:val="16"/>
        </w:rPr>
      </w:pPr>
      <w:r w:rsidRPr="003D4D42">
        <w:rPr>
          <w:rFonts w:ascii="Book Antiqua" w:hAnsi="Book Antiqua" w:cs="Arial"/>
          <w:bCs w:val="0"/>
          <w:iCs/>
          <w:sz w:val="16"/>
          <w:szCs w:val="16"/>
        </w:rPr>
        <w:t>ADVOKATSKA KOMORA KOSOVA</w:t>
      </w:r>
    </w:p>
    <w:p w:rsidR="0032671C" w:rsidRPr="003D4D42" w:rsidRDefault="0032671C" w:rsidP="0032671C">
      <w:pPr>
        <w:pStyle w:val="Title"/>
        <w:rPr>
          <w:rFonts w:ascii="Book Antiqua" w:hAnsi="Book Antiqua" w:cs="Arial"/>
          <w:bCs w:val="0"/>
          <w:iCs/>
          <w:sz w:val="16"/>
          <w:szCs w:val="16"/>
        </w:rPr>
      </w:pPr>
      <w:r w:rsidRPr="003D4D42">
        <w:rPr>
          <w:rFonts w:ascii="Book Antiqua" w:hAnsi="Book Antiqua" w:cs="Arial"/>
          <w:bCs w:val="0"/>
          <w:iCs/>
          <w:sz w:val="16"/>
          <w:szCs w:val="16"/>
        </w:rPr>
        <w:t>KOSOVA BAR ASSOCIATION</w:t>
      </w:r>
    </w:p>
    <w:p w:rsidR="0032671C" w:rsidRPr="003D4D42" w:rsidRDefault="0032671C" w:rsidP="0032671C">
      <w:pPr>
        <w:jc w:val="both"/>
        <w:rPr>
          <w:rFonts w:ascii="Book Antiqua" w:hAnsi="Book Antiqua"/>
          <w:b/>
          <w:color w:val="FF0000"/>
          <w:sz w:val="20"/>
          <w:szCs w:val="20"/>
          <w:lang w:val="sq-AL"/>
        </w:rPr>
      </w:pPr>
    </w:p>
    <w:p w:rsidR="0032671C" w:rsidRPr="003D4D42" w:rsidRDefault="00941FDD" w:rsidP="0032671C">
      <w:pPr>
        <w:jc w:val="both"/>
        <w:rPr>
          <w:rFonts w:ascii="Book Antiqua" w:hAnsi="Book Antiqua"/>
          <w:b/>
          <w:sz w:val="20"/>
          <w:szCs w:val="20"/>
          <w:lang w:val="sq-AL"/>
        </w:rPr>
      </w:pPr>
      <w:r>
        <w:rPr>
          <w:rFonts w:ascii="Book Antiqua" w:hAnsi="Book Antiqua"/>
          <w:b/>
          <w:sz w:val="20"/>
          <w:szCs w:val="20"/>
          <w:lang w:val="sq-AL"/>
        </w:rPr>
        <w:t xml:space="preserve">V. Nr.   </w:t>
      </w:r>
      <w:proofErr w:type="spellStart"/>
      <w:r>
        <w:rPr>
          <w:rFonts w:ascii="Book Antiqua" w:hAnsi="Book Antiqua"/>
          <w:b/>
          <w:sz w:val="20"/>
          <w:szCs w:val="20"/>
          <w:lang w:val="sq-AL"/>
        </w:rPr>
        <w:t>xx</w:t>
      </w:r>
      <w:proofErr w:type="spellEnd"/>
      <w:r w:rsidR="0032671C" w:rsidRPr="003D4D42">
        <w:rPr>
          <w:rFonts w:ascii="Book Antiqua" w:hAnsi="Book Antiqua"/>
          <w:b/>
          <w:sz w:val="20"/>
          <w:szCs w:val="20"/>
          <w:lang w:val="sq-AL"/>
        </w:rPr>
        <w:t>/2014</w:t>
      </w:r>
    </w:p>
    <w:p w:rsidR="0032671C" w:rsidRPr="003D4D42" w:rsidRDefault="00941FDD" w:rsidP="0032671C">
      <w:pPr>
        <w:jc w:val="both"/>
        <w:rPr>
          <w:rFonts w:ascii="Book Antiqua" w:hAnsi="Book Antiqua"/>
          <w:b/>
          <w:sz w:val="20"/>
          <w:szCs w:val="20"/>
          <w:lang w:val="sq-AL"/>
        </w:rPr>
      </w:pPr>
      <w:r>
        <w:rPr>
          <w:rFonts w:ascii="Book Antiqua" w:hAnsi="Book Antiqua"/>
          <w:b/>
          <w:sz w:val="20"/>
          <w:szCs w:val="20"/>
          <w:lang w:val="sq-AL"/>
        </w:rPr>
        <w:t>Prishtinë,  2</w:t>
      </w:r>
      <w:r w:rsidR="0032671C" w:rsidRPr="003D4D42">
        <w:rPr>
          <w:rFonts w:ascii="Book Antiqua" w:hAnsi="Book Antiqua"/>
          <w:b/>
          <w:sz w:val="20"/>
          <w:szCs w:val="20"/>
          <w:lang w:val="sq-AL"/>
        </w:rPr>
        <w:t>8.0</w:t>
      </w:r>
      <w:r>
        <w:rPr>
          <w:rFonts w:ascii="Book Antiqua" w:hAnsi="Book Antiqua"/>
          <w:b/>
          <w:sz w:val="20"/>
          <w:szCs w:val="20"/>
          <w:lang w:val="sq-AL"/>
        </w:rPr>
        <w:t>3</w:t>
      </w:r>
      <w:r w:rsidR="0032671C" w:rsidRPr="003D4D42">
        <w:rPr>
          <w:rFonts w:ascii="Book Antiqua" w:hAnsi="Book Antiqua"/>
          <w:b/>
          <w:sz w:val="20"/>
          <w:szCs w:val="20"/>
          <w:lang w:val="sq-AL"/>
        </w:rPr>
        <w:t>.2014</w:t>
      </w:r>
    </w:p>
    <w:p w:rsidR="0032671C" w:rsidRPr="00531405" w:rsidRDefault="0032671C" w:rsidP="0032671C">
      <w:pPr>
        <w:jc w:val="both"/>
        <w:rPr>
          <w:rFonts w:ascii="Book Antiqua" w:hAnsi="Book Antiqua"/>
          <w:b/>
          <w:lang w:val="sq-AL"/>
        </w:rPr>
      </w:pPr>
    </w:p>
    <w:p w:rsidR="0032671C" w:rsidRPr="00531405" w:rsidRDefault="0032671C" w:rsidP="0032671C">
      <w:pPr>
        <w:jc w:val="both"/>
        <w:rPr>
          <w:rFonts w:ascii="Book Antiqua" w:hAnsi="Book Antiqua"/>
          <w:lang w:val="sq-AL"/>
        </w:rPr>
      </w:pPr>
      <w:r w:rsidRPr="00531405">
        <w:rPr>
          <w:rFonts w:ascii="Book Antiqua" w:hAnsi="Book Antiqua"/>
          <w:b/>
          <w:lang w:val="sq-AL"/>
        </w:rPr>
        <w:t>KËSHILLI DREJTUES I ODËS SË</w:t>
      </w:r>
      <w:r w:rsidR="00465FC4" w:rsidRPr="00531405">
        <w:rPr>
          <w:rFonts w:ascii="Book Antiqua" w:hAnsi="Book Antiqua"/>
          <w:b/>
          <w:lang w:val="sq-AL"/>
        </w:rPr>
        <w:t xml:space="preserve"> AVOKATË</w:t>
      </w:r>
      <w:r w:rsidRPr="00531405">
        <w:rPr>
          <w:rFonts w:ascii="Book Antiqua" w:hAnsi="Book Antiqua"/>
          <w:b/>
          <w:lang w:val="sq-AL"/>
        </w:rPr>
        <w:t>VE TË KOSOVËS</w:t>
      </w:r>
      <w:r w:rsidRPr="00531405">
        <w:rPr>
          <w:rFonts w:ascii="Book Antiqua" w:hAnsi="Book Antiqua"/>
          <w:lang w:val="sq-AL"/>
        </w:rPr>
        <w:t xml:space="preserve">, duke vendosur për </w:t>
      </w:r>
      <w:r w:rsidR="00941FDD">
        <w:rPr>
          <w:rFonts w:ascii="Book Antiqua" w:hAnsi="Book Antiqua"/>
          <w:lang w:val="sq-AL"/>
        </w:rPr>
        <w:t>Specializimin e Avokat</w:t>
      </w:r>
      <w:r w:rsidR="00941FDD" w:rsidRPr="00941FDD">
        <w:rPr>
          <w:rFonts w:ascii="Book Antiqua" w:hAnsi="Book Antiqua"/>
          <w:lang w:val="sq-AL"/>
        </w:rPr>
        <w:t>ë</w:t>
      </w:r>
      <w:r w:rsidR="00941FDD">
        <w:rPr>
          <w:rFonts w:ascii="Book Antiqua" w:hAnsi="Book Antiqua"/>
          <w:lang w:val="sq-AL"/>
        </w:rPr>
        <w:t>ve</w:t>
      </w:r>
      <w:r w:rsidRPr="00531405">
        <w:rPr>
          <w:rFonts w:ascii="Book Antiqua" w:hAnsi="Book Antiqua"/>
          <w:lang w:val="sq-AL"/>
        </w:rPr>
        <w:t xml:space="preserve"> të Kosovës, në bazë të nenit 83 pika </w:t>
      </w:r>
      <w:r w:rsidR="00941FDD">
        <w:rPr>
          <w:rFonts w:ascii="Book Antiqua" w:hAnsi="Book Antiqua"/>
          <w:lang w:val="sq-AL"/>
        </w:rPr>
        <w:t xml:space="preserve">2 dhe </w:t>
      </w:r>
      <w:r w:rsidRPr="00531405">
        <w:rPr>
          <w:rFonts w:ascii="Book Antiqua" w:hAnsi="Book Antiqua"/>
          <w:lang w:val="sq-AL"/>
        </w:rPr>
        <w:t xml:space="preserve">16 </w:t>
      </w:r>
      <w:r w:rsidR="00941FDD">
        <w:rPr>
          <w:rFonts w:ascii="Book Antiqua" w:hAnsi="Book Antiqua"/>
          <w:lang w:val="sq-AL"/>
        </w:rPr>
        <w:t>dhe nenit 123 t</w:t>
      </w:r>
      <w:r w:rsidR="00941FDD" w:rsidRPr="00941FDD">
        <w:rPr>
          <w:rFonts w:ascii="Book Antiqua" w:hAnsi="Book Antiqua"/>
          <w:lang w:val="sq-AL"/>
        </w:rPr>
        <w:t>ë</w:t>
      </w:r>
      <w:r w:rsidRPr="00531405">
        <w:rPr>
          <w:rFonts w:ascii="Book Antiqua" w:hAnsi="Book Antiqua"/>
          <w:lang w:val="sq-AL"/>
        </w:rPr>
        <w:t xml:space="preserve"> Statutit të OAK-së</w:t>
      </w:r>
      <w:r w:rsidR="00465FC4" w:rsidRPr="00531405">
        <w:rPr>
          <w:rFonts w:ascii="Book Antiqua" w:hAnsi="Book Antiqua"/>
          <w:lang w:val="sq-AL"/>
        </w:rPr>
        <w:t>,</w:t>
      </w:r>
      <w:r w:rsidRPr="00531405">
        <w:rPr>
          <w:rFonts w:ascii="Book Antiqua" w:hAnsi="Book Antiqua"/>
          <w:lang w:val="sq-AL"/>
        </w:rPr>
        <w:t xml:space="preserve"> lidhur me nenin 7 të</w:t>
      </w:r>
      <w:r w:rsidR="00465FC4" w:rsidRPr="00531405">
        <w:rPr>
          <w:rFonts w:ascii="Book Antiqua" w:hAnsi="Book Antiqua"/>
          <w:lang w:val="sq-AL"/>
        </w:rPr>
        <w:t xml:space="preserve"> R</w:t>
      </w:r>
      <w:r w:rsidRPr="00531405">
        <w:rPr>
          <w:rFonts w:ascii="Book Antiqua" w:hAnsi="Book Antiqua"/>
          <w:lang w:val="sq-AL"/>
        </w:rPr>
        <w:t>regullor</w:t>
      </w:r>
      <w:r w:rsidR="00465FC4" w:rsidRPr="00531405">
        <w:rPr>
          <w:rFonts w:ascii="Book Antiqua" w:hAnsi="Book Antiqua"/>
          <w:lang w:val="sq-AL"/>
        </w:rPr>
        <w:t>e</w:t>
      </w:r>
      <w:r w:rsidRPr="00531405">
        <w:rPr>
          <w:rFonts w:ascii="Book Antiqua" w:hAnsi="Book Antiqua"/>
          <w:lang w:val="sq-AL"/>
        </w:rPr>
        <w:t>s pë</w:t>
      </w:r>
      <w:r w:rsidR="00465FC4" w:rsidRPr="00531405">
        <w:rPr>
          <w:rFonts w:ascii="Book Antiqua" w:hAnsi="Book Antiqua"/>
          <w:lang w:val="sq-AL"/>
        </w:rPr>
        <w:t>r pun</w:t>
      </w:r>
      <w:r w:rsidRPr="00531405">
        <w:rPr>
          <w:rFonts w:ascii="Book Antiqua" w:hAnsi="Book Antiqua"/>
          <w:lang w:val="sq-AL"/>
        </w:rPr>
        <w:t>ë</w:t>
      </w:r>
      <w:r w:rsidR="00465FC4" w:rsidRPr="00531405">
        <w:rPr>
          <w:rFonts w:ascii="Book Antiqua" w:hAnsi="Book Antiqua"/>
          <w:lang w:val="sq-AL"/>
        </w:rPr>
        <w:t>n</w:t>
      </w:r>
      <w:r w:rsidRPr="00531405">
        <w:rPr>
          <w:rFonts w:ascii="Book Antiqua" w:hAnsi="Book Antiqua"/>
          <w:lang w:val="sq-AL"/>
        </w:rPr>
        <w:t xml:space="preserve"> e komiteteve,</w:t>
      </w:r>
      <w:r w:rsidR="00465FC4" w:rsidRPr="00531405">
        <w:rPr>
          <w:rFonts w:ascii="Book Antiqua" w:hAnsi="Book Antiqua"/>
          <w:lang w:val="sq-AL"/>
        </w:rPr>
        <w:t xml:space="preserve"> </w:t>
      </w:r>
      <w:r w:rsidRPr="00531405">
        <w:rPr>
          <w:rFonts w:ascii="Book Antiqua" w:hAnsi="Book Antiqua"/>
          <w:lang w:val="sq-AL"/>
        </w:rPr>
        <w:t>n</w:t>
      </w:r>
      <w:r w:rsidR="00941FDD">
        <w:rPr>
          <w:rFonts w:ascii="Book Antiqua" w:hAnsi="Book Antiqua"/>
          <w:lang w:val="sq-AL"/>
        </w:rPr>
        <w:t>ë mbledhjen e mbajtur më datën 28</w:t>
      </w:r>
      <w:r w:rsidRPr="00531405">
        <w:rPr>
          <w:rFonts w:ascii="Book Antiqua" w:hAnsi="Book Antiqua"/>
          <w:lang w:val="sq-AL"/>
        </w:rPr>
        <w:t>.0</w:t>
      </w:r>
      <w:r w:rsidR="00941FDD">
        <w:rPr>
          <w:rFonts w:ascii="Book Antiqua" w:hAnsi="Book Antiqua"/>
          <w:lang w:val="sq-AL"/>
        </w:rPr>
        <w:t>4</w:t>
      </w:r>
      <w:r w:rsidRPr="00531405">
        <w:rPr>
          <w:rFonts w:ascii="Book Antiqua" w:hAnsi="Book Antiqua"/>
          <w:lang w:val="sq-AL"/>
        </w:rPr>
        <w:t>.2014, merr këtë:</w:t>
      </w:r>
    </w:p>
    <w:p w:rsidR="005C4BC9" w:rsidRPr="00531405" w:rsidRDefault="005C4BC9" w:rsidP="0032671C">
      <w:pPr>
        <w:jc w:val="both"/>
        <w:rPr>
          <w:rFonts w:ascii="Book Antiqua" w:hAnsi="Book Antiqua"/>
          <w:lang w:val="sq-AL"/>
        </w:rPr>
      </w:pPr>
    </w:p>
    <w:p w:rsidR="0032671C" w:rsidRPr="00531405" w:rsidRDefault="0032671C" w:rsidP="0032671C">
      <w:pPr>
        <w:jc w:val="both"/>
        <w:rPr>
          <w:rFonts w:ascii="Book Antiqua" w:hAnsi="Book Antiqua"/>
          <w:lang w:val="sq-AL"/>
        </w:rPr>
      </w:pPr>
    </w:p>
    <w:p w:rsidR="0032671C" w:rsidRPr="00531405" w:rsidRDefault="005C4BC9" w:rsidP="005C4BC9">
      <w:pPr>
        <w:jc w:val="center"/>
        <w:rPr>
          <w:rFonts w:ascii="Book Antiqua" w:hAnsi="Book Antiqua"/>
          <w:b/>
          <w:lang w:val="sq-AL"/>
        </w:rPr>
      </w:pPr>
      <w:r w:rsidRPr="00531405">
        <w:rPr>
          <w:rFonts w:ascii="Book Antiqua" w:hAnsi="Book Antiqua"/>
          <w:b/>
          <w:lang w:val="sq-AL"/>
        </w:rPr>
        <w:t>V</w:t>
      </w:r>
      <w:r w:rsidR="00C7470D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E</w:t>
      </w:r>
      <w:r w:rsidR="00C7470D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N</w:t>
      </w:r>
      <w:r w:rsidR="00C7470D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D</w:t>
      </w:r>
      <w:r w:rsidR="00C7470D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I</w:t>
      </w:r>
      <w:r w:rsidR="00C7470D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M</w:t>
      </w:r>
    </w:p>
    <w:p w:rsidR="005C4BC9" w:rsidRPr="00531405" w:rsidRDefault="005C4BC9" w:rsidP="005C4BC9">
      <w:pPr>
        <w:jc w:val="center"/>
        <w:rPr>
          <w:rFonts w:ascii="Book Antiqua" w:hAnsi="Book Antiqua"/>
          <w:b/>
          <w:lang w:val="sq-AL"/>
        </w:rPr>
      </w:pPr>
    </w:p>
    <w:p w:rsidR="0032671C" w:rsidRPr="00531405" w:rsidRDefault="0032671C" w:rsidP="0032671C">
      <w:pPr>
        <w:jc w:val="both"/>
        <w:rPr>
          <w:rFonts w:ascii="Book Antiqua" w:hAnsi="Book Antiqua"/>
          <w:b/>
          <w:lang w:val="sq-AL"/>
        </w:rPr>
      </w:pPr>
      <w:r w:rsidRPr="00531405">
        <w:rPr>
          <w:rFonts w:ascii="Book Antiqua" w:hAnsi="Book Antiqua"/>
          <w:b/>
          <w:lang w:val="sq-AL"/>
        </w:rPr>
        <w:t xml:space="preserve">I. </w:t>
      </w:r>
      <w:r w:rsidR="00941FDD">
        <w:rPr>
          <w:rFonts w:ascii="Book Antiqua" w:hAnsi="Book Antiqua"/>
          <w:b/>
          <w:lang w:val="sq-AL"/>
        </w:rPr>
        <w:t>MIRATOHEN</w:t>
      </w:r>
      <w:r w:rsidRPr="00531405">
        <w:rPr>
          <w:rFonts w:ascii="Book Antiqua" w:hAnsi="Book Antiqua"/>
          <w:b/>
          <w:lang w:val="sq-AL"/>
        </w:rPr>
        <w:t xml:space="preserve">: </w:t>
      </w:r>
      <w:r w:rsidR="00941FDD">
        <w:rPr>
          <w:rFonts w:ascii="Book Antiqua" w:hAnsi="Book Antiqua"/>
          <w:lang w:val="sq-AL"/>
        </w:rPr>
        <w:t>Rregullat p</w:t>
      </w:r>
      <w:r w:rsidR="00941FDD" w:rsidRPr="00941FDD">
        <w:rPr>
          <w:rFonts w:ascii="Book Antiqua" w:hAnsi="Book Antiqua"/>
          <w:lang w:val="sq-AL"/>
        </w:rPr>
        <w:t>ë</w:t>
      </w:r>
      <w:r w:rsidR="00941FDD">
        <w:rPr>
          <w:rFonts w:ascii="Book Antiqua" w:hAnsi="Book Antiqua"/>
          <w:lang w:val="sq-AL"/>
        </w:rPr>
        <w:t>r Procedur</w:t>
      </w:r>
      <w:r w:rsidR="00941FDD" w:rsidRPr="00941FDD">
        <w:rPr>
          <w:rFonts w:ascii="Book Antiqua" w:hAnsi="Book Antiqua"/>
          <w:lang w:val="sq-AL"/>
        </w:rPr>
        <w:t>ë</w:t>
      </w:r>
      <w:r w:rsidR="00941FDD">
        <w:rPr>
          <w:rFonts w:ascii="Book Antiqua" w:hAnsi="Book Antiqua"/>
          <w:lang w:val="sq-AL"/>
        </w:rPr>
        <w:t>n e Specializimit t</w:t>
      </w:r>
      <w:r w:rsidR="00941FDD" w:rsidRPr="00941FDD">
        <w:rPr>
          <w:rFonts w:ascii="Book Antiqua" w:hAnsi="Book Antiqua"/>
          <w:lang w:val="sq-AL"/>
        </w:rPr>
        <w:t>ë</w:t>
      </w:r>
      <w:r w:rsidR="00941FDD">
        <w:rPr>
          <w:rFonts w:ascii="Book Antiqua" w:hAnsi="Book Antiqua"/>
          <w:lang w:val="sq-AL"/>
        </w:rPr>
        <w:t xml:space="preserve"> Avokat</w:t>
      </w:r>
      <w:r w:rsidR="00941FDD" w:rsidRPr="00941FDD">
        <w:rPr>
          <w:rFonts w:ascii="Book Antiqua" w:hAnsi="Book Antiqua"/>
          <w:lang w:val="sq-AL"/>
        </w:rPr>
        <w:t>ë</w:t>
      </w:r>
      <w:r w:rsidR="00941FDD">
        <w:rPr>
          <w:rFonts w:ascii="Book Antiqua" w:hAnsi="Book Antiqua"/>
          <w:lang w:val="sq-AL"/>
        </w:rPr>
        <w:t>ve, me q</w:t>
      </w:r>
      <w:r w:rsidR="00941FDD" w:rsidRPr="00941FDD">
        <w:rPr>
          <w:rFonts w:ascii="Book Antiqua" w:hAnsi="Book Antiqua"/>
          <w:lang w:val="sq-AL"/>
        </w:rPr>
        <w:t>ë</w:t>
      </w:r>
      <w:r w:rsidR="00941FDD">
        <w:rPr>
          <w:rFonts w:ascii="Book Antiqua" w:hAnsi="Book Antiqua"/>
          <w:lang w:val="sq-AL"/>
        </w:rPr>
        <w:t>llim t</w:t>
      </w:r>
      <w:r w:rsidR="00941FDD" w:rsidRPr="00941FDD">
        <w:rPr>
          <w:rFonts w:ascii="Book Antiqua" w:hAnsi="Book Antiqua"/>
          <w:lang w:val="sq-AL"/>
        </w:rPr>
        <w:t>ë</w:t>
      </w:r>
      <w:r w:rsidR="00941FDD">
        <w:rPr>
          <w:rFonts w:ascii="Book Antiqua" w:hAnsi="Book Antiqua"/>
          <w:lang w:val="sq-AL"/>
        </w:rPr>
        <w:t xml:space="preserve"> zbatimit t</w:t>
      </w:r>
      <w:r w:rsidR="00941FDD" w:rsidRPr="00941FDD">
        <w:rPr>
          <w:rFonts w:ascii="Book Antiqua" w:hAnsi="Book Antiqua"/>
          <w:lang w:val="sq-AL"/>
        </w:rPr>
        <w:t>ë</w:t>
      </w:r>
      <w:r w:rsidR="00941FDD">
        <w:rPr>
          <w:rFonts w:ascii="Book Antiqua" w:hAnsi="Book Antiqua"/>
          <w:lang w:val="sq-AL"/>
        </w:rPr>
        <w:t xml:space="preserve"> Rregullores p</w:t>
      </w:r>
      <w:r w:rsidR="00941FDD" w:rsidRPr="00941FDD">
        <w:rPr>
          <w:rFonts w:ascii="Book Antiqua" w:hAnsi="Book Antiqua"/>
          <w:lang w:val="sq-AL"/>
        </w:rPr>
        <w:t>ë</w:t>
      </w:r>
      <w:r w:rsidR="00941FDD">
        <w:rPr>
          <w:rFonts w:ascii="Book Antiqua" w:hAnsi="Book Antiqua"/>
          <w:lang w:val="sq-AL"/>
        </w:rPr>
        <w:t xml:space="preserve">r Specializime. </w:t>
      </w:r>
    </w:p>
    <w:p w:rsidR="0032671C" w:rsidRPr="00531405" w:rsidRDefault="0032671C" w:rsidP="0032671C">
      <w:pPr>
        <w:jc w:val="both"/>
        <w:rPr>
          <w:rFonts w:ascii="Book Antiqua" w:hAnsi="Book Antiqua"/>
          <w:lang w:val="sq-AL"/>
        </w:rPr>
      </w:pPr>
    </w:p>
    <w:p w:rsidR="0032671C" w:rsidRPr="00531405" w:rsidRDefault="0032671C" w:rsidP="0032671C">
      <w:pPr>
        <w:jc w:val="both"/>
        <w:rPr>
          <w:rFonts w:ascii="Book Antiqua" w:hAnsi="Book Antiqua"/>
          <w:lang w:val="sq-AL"/>
        </w:rPr>
      </w:pPr>
      <w:r w:rsidRPr="00531405">
        <w:rPr>
          <w:rFonts w:ascii="Book Antiqua" w:hAnsi="Book Antiqua"/>
          <w:b/>
          <w:lang w:val="sq-AL"/>
        </w:rPr>
        <w:t xml:space="preserve">II. </w:t>
      </w:r>
      <w:r w:rsidR="00600848">
        <w:rPr>
          <w:rFonts w:ascii="Book Antiqua" w:hAnsi="Book Antiqua"/>
          <w:b/>
          <w:lang w:val="sq-AL"/>
        </w:rPr>
        <w:t>MIRATOHE</w:t>
      </w:r>
      <w:r w:rsidRPr="00531405">
        <w:rPr>
          <w:rFonts w:ascii="Book Antiqua" w:hAnsi="Book Antiqua"/>
          <w:b/>
          <w:lang w:val="sq-AL"/>
        </w:rPr>
        <w:t>T</w:t>
      </w:r>
      <w:r w:rsidRPr="00531405">
        <w:rPr>
          <w:rFonts w:ascii="Book Antiqua" w:hAnsi="Book Antiqua"/>
          <w:lang w:val="sq-AL"/>
        </w:rPr>
        <w:t xml:space="preserve">: </w:t>
      </w:r>
      <w:r w:rsidR="00600848">
        <w:rPr>
          <w:rFonts w:ascii="Book Antiqua" w:hAnsi="Book Antiqua"/>
          <w:lang w:val="sq-AL"/>
        </w:rPr>
        <w:t>përmbajtja e Shpalljes Publike me t</w:t>
      </w:r>
      <w:r w:rsidR="00600848" w:rsidRPr="00600848">
        <w:rPr>
          <w:rFonts w:ascii="Book Antiqua" w:hAnsi="Book Antiqua"/>
          <w:lang w:val="sq-AL"/>
        </w:rPr>
        <w:t>ë</w:t>
      </w:r>
      <w:r w:rsidR="00600848">
        <w:rPr>
          <w:rFonts w:ascii="Book Antiqua" w:hAnsi="Book Antiqua"/>
          <w:lang w:val="sq-AL"/>
        </w:rPr>
        <w:t xml:space="preserve"> cil</w:t>
      </w:r>
      <w:r w:rsidR="00600848" w:rsidRPr="00600848">
        <w:rPr>
          <w:rFonts w:ascii="Book Antiqua" w:hAnsi="Book Antiqua"/>
          <w:lang w:val="sq-AL"/>
        </w:rPr>
        <w:t>ë</w:t>
      </w:r>
      <w:r w:rsidR="00600848">
        <w:rPr>
          <w:rFonts w:ascii="Book Antiqua" w:hAnsi="Book Antiqua"/>
          <w:lang w:val="sq-AL"/>
        </w:rPr>
        <w:t>n ftohen avokat</w:t>
      </w:r>
      <w:r w:rsidR="00600848" w:rsidRPr="00600848">
        <w:rPr>
          <w:rFonts w:ascii="Book Antiqua" w:hAnsi="Book Antiqua"/>
          <w:lang w:val="sq-AL"/>
        </w:rPr>
        <w:t>ë</w:t>
      </w:r>
      <w:r w:rsidR="00600848">
        <w:rPr>
          <w:rFonts w:ascii="Book Antiqua" w:hAnsi="Book Antiqua"/>
          <w:lang w:val="sq-AL"/>
        </w:rPr>
        <w:t>t e interesuar p</w:t>
      </w:r>
      <w:r w:rsidR="00600848" w:rsidRPr="00600848">
        <w:rPr>
          <w:rFonts w:ascii="Book Antiqua" w:hAnsi="Book Antiqua"/>
          <w:lang w:val="sq-AL"/>
        </w:rPr>
        <w:t>ë</w:t>
      </w:r>
      <w:r w:rsidR="00600848">
        <w:rPr>
          <w:rFonts w:ascii="Book Antiqua" w:hAnsi="Book Antiqua"/>
          <w:lang w:val="sq-AL"/>
        </w:rPr>
        <w:t>r t</w:t>
      </w:r>
      <w:r w:rsidR="00600848" w:rsidRPr="00600848">
        <w:rPr>
          <w:rFonts w:ascii="Book Antiqua" w:hAnsi="Book Antiqua"/>
          <w:lang w:val="sq-AL"/>
        </w:rPr>
        <w:t>ë</w:t>
      </w:r>
      <w:r w:rsidR="00600848">
        <w:rPr>
          <w:rFonts w:ascii="Book Antiqua" w:hAnsi="Book Antiqua"/>
          <w:lang w:val="sq-AL"/>
        </w:rPr>
        <w:t xml:space="preserve"> paraqitur k</w:t>
      </w:r>
      <w:r w:rsidR="00600848" w:rsidRPr="00600848">
        <w:rPr>
          <w:rFonts w:ascii="Book Antiqua" w:hAnsi="Book Antiqua"/>
          <w:lang w:val="sq-AL"/>
        </w:rPr>
        <w:t>ë</w:t>
      </w:r>
      <w:r w:rsidR="00600848">
        <w:rPr>
          <w:rFonts w:ascii="Book Antiqua" w:hAnsi="Book Antiqua"/>
          <w:lang w:val="sq-AL"/>
        </w:rPr>
        <w:t>rkes</w:t>
      </w:r>
      <w:r w:rsidR="00600848" w:rsidRPr="00600848">
        <w:rPr>
          <w:rFonts w:ascii="Book Antiqua" w:hAnsi="Book Antiqua"/>
          <w:lang w:val="sq-AL"/>
        </w:rPr>
        <w:t>ë</w:t>
      </w:r>
      <w:r w:rsidR="00600848">
        <w:rPr>
          <w:rFonts w:ascii="Book Antiqua" w:hAnsi="Book Antiqua"/>
          <w:lang w:val="sq-AL"/>
        </w:rPr>
        <w:t>n p</w:t>
      </w:r>
      <w:r w:rsidR="00600848" w:rsidRPr="00600848">
        <w:rPr>
          <w:rFonts w:ascii="Book Antiqua" w:hAnsi="Book Antiqua"/>
          <w:lang w:val="sq-AL"/>
        </w:rPr>
        <w:t>ë</w:t>
      </w:r>
      <w:r w:rsidR="00600848">
        <w:rPr>
          <w:rFonts w:ascii="Book Antiqua" w:hAnsi="Book Antiqua"/>
          <w:lang w:val="sq-AL"/>
        </w:rPr>
        <w:t xml:space="preserve">r specializim. </w:t>
      </w:r>
    </w:p>
    <w:p w:rsidR="0032671C" w:rsidRPr="00531405" w:rsidRDefault="0032671C" w:rsidP="0032671C">
      <w:pPr>
        <w:jc w:val="both"/>
        <w:rPr>
          <w:rFonts w:ascii="Book Antiqua" w:hAnsi="Book Antiqua"/>
          <w:lang w:val="sq-AL"/>
        </w:rPr>
      </w:pPr>
    </w:p>
    <w:p w:rsidR="0032671C" w:rsidRDefault="0032671C" w:rsidP="0032671C">
      <w:pPr>
        <w:jc w:val="both"/>
        <w:rPr>
          <w:rFonts w:ascii="Book Antiqua" w:hAnsi="Book Antiqua"/>
          <w:lang w:val="sq-AL"/>
        </w:rPr>
      </w:pPr>
      <w:r w:rsidRPr="00531405">
        <w:rPr>
          <w:rFonts w:ascii="Book Antiqua" w:hAnsi="Book Antiqua"/>
          <w:b/>
          <w:lang w:val="sq-AL"/>
        </w:rPr>
        <w:t>III. CAKTOHE</w:t>
      </w:r>
      <w:r w:rsidR="00600848">
        <w:rPr>
          <w:rFonts w:ascii="Book Antiqua" w:hAnsi="Book Antiqua"/>
          <w:b/>
          <w:lang w:val="sq-AL"/>
        </w:rPr>
        <w:t>T</w:t>
      </w:r>
      <w:r w:rsidRPr="00531405">
        <w:rPr>
          <w:rFonts w:ascii="Book Antiqua" w:hAnsi="Book Antiqua"/>
          <w:b/>
          <w:lang w:val="sq-AL"/>
        </w:rPr>
        <w:t>:</w:t>
      </w:r>
      <w:r w:rsidR="005C4BC9" w:rsidRPr="00531405">
        <w:rPr>
          <w:rFonts w:ascii="Book Antiqua" w:hAnsi="Book Antiqua"/>
          <w:b/>
          <w:lang w:val="sq-AL"/>
        </w:rPr>
        <w:t xml:space="preserve"> </w:t>
      </w:r>
      <w:r w:rsidR="004E5FEE">
        <w:rPr>
          <w:rFonts w:ascii="Book Antiqua" w:hAnsi="Book Antiqua"/>
          <w:lang w:val="sq-AL"/>
        </w:rPr>
        <w:t>Dega P</w:t>
      </w:r>
      <w:r w:rsidR="00600848">
        <w:rPr>
          <w:rFonts w:ascii="Book Antiqua" w:hAnsi="Book Antiqua"/>
          <w:lang w:val="sq-AL"/>
        </w:rPr>
        <w:t xml:space="preserve">enale </w:t>
      </w:r>
      <w:r w:rsidR="004E5FEE">
        <w:rPr>
          <w:rFonts w:ascii="Book Antiqua" w:hAnsi="Book Antiqua"/>
          <w:lang w:val="sq-AL"/>
        </w:rPr>
        <w:t>si deg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p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r 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cil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n avokat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t mund 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paraqesin k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rkes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n p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r Specializim.</w:t>
      </w:r>
    </w:p>
    <w:p w:rsidR="00600848" w:rsidRDefault="00600848" w:rsidP="0032671C">
      <w:pPr>
        <w:jc w:val="both"/>
        <w:rPr>
          <w:rFonts w:ascii="Book Antiqua" w:hAnsi="Book Antiqua"/>
          <w:lang w:val="sq-AL"/>
        </w:rPr>
      </w:pPr>
    </w:p>
    <w:p w:rsidR="0032671C" w:rsidRPr="00531405" w:rsidRDefault="00600848" w:rsidP="0032671C">
      <w:pPr>
        <w:jc w:val="both"/>
        <w:rPr>
          <w:rFonts w:ascii="Book Antiqua" w:hAnsi="Book Antiqua"/>
          <w:lang w:val="sq-AL"/>
        </w:rPr>
      </w:pPr>
      <w:r w:rsidRPr="00531405">
        <w:rPr>
          <w:rFonts w:ascii="Book Antiqua" w:hAnsi="Book Antiqua"/>
          <w:b/>
          <w:lang w:val="sq-AL"/>
        </w:rPr>
        <w:t xml:space="preserve">III. </w:t>
      </w:r>
      <w:r w:rsidR="00842896">
        <w:rPr>
          <w:rFonts w:ascii="Book Antiqua" w:hAnsi="Book Antiqua"/>
          <w:b/>
          <w:lang w:val="sq-AL"/>
        </w:rPr>
        <w:t>AUTORIZOHET</w:t>
      </w:r>
      <w:r w:rsidR="004E5FEE">
        <w:rPr>
          <w:rFonts w:ascii="Book Antiqua" w:hAnsi="Book Antiqua"/>
          <w:b/>
          <w:lang w:val="sq-AL"/>
        </w:rPr>
        <w:t>:</w:t>
      </w:r>
      <w:r w:rsidRPr="00531405">
        <w:rPr>
          <w:rFonts w:ascii="Book Antiqua" w:hAnsi="Book Antiqua"/>
          <w:b/>
          <w:lang w:val="sq-AL"/>
        </w:rPr>
        <w:t xml:space="preserve"> </w:t>
      </w:r>
      <w:r w:rsidR="004E5FEE">
        <w:rPr>
          <w:rFonts w:ascii="Book Antiqua" w:hAnsi="Book Antiqua"/>
          <w:lang w:val="sq-AL"/>
        </w:rPr>
        <w:t>Kryetari i Od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s s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Avokat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ve 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caktoj p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rb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rjen dhe Kryetarin e Komisioni 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</w:t>
      </w:r>
      <w:r w:rsidR="0074461A">
        <w:rPr>
          <w:rFonts w:ascii="Book Antiqua" w:hAnsi="Book Antiqua"/>
          <w:lang w:val="sq-AL"/>
        </w:rPr>
        <w:t>Provimit 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</w:t>
      </w:r>
      <w:r w:rsidR="004E5FEE">
        <w:rPr>
          <w:rFonts w:ascii="Book Antiqua" w:hAnsi="Book Antiqua"/>
          <w:lang w:val="sq-AL"/>
        </w:rPr>
        <w:t>cil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t plot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sojn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kushtet e p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rcaktuara me Rregulloren p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r Specializime.  </w:t>
      </w:r>
    </w:p>
    <w:p w:rsidR="005C4BC9" w:rsidRPr="00531405" w:rsidRDefault="005C4BC9" w:rsidP="0032671C">
      <w:pPr>
        <w:jc w:val="center"/>
        <w:rPr>
          <w:rFonts w:ascii="Book Antiqua" w:hAnsi="Book Antiqua"/>
          <w:b/>
          <w:lang w:val="sq-AL"/>
        </w:rPr>
      </w:pPr>
    </w:p>
    <w:p w:rsidR="0032671C" w:rsidRPr="00531405" w:rsidRDefault="0032671C" w:rsidP="0032671C">
      <w:pPr>
        <w:jc w:val="center"/>
        <w:rPr>
          <w:rFonts w:ascii="Book Antiqua" w:hAnsi="Book Antiqua"/>
          <w:b/>
          <w:lang w:val="sq-AL"/>
        </w:rPr>
      </w:pPr>
      <w:r w:rsidRPr="00531405">
        <w:rPr>
          <w:rFonts w:ascii="Book Antiqua" w:hAnsi="Book Antiqua"/>
          <w:b/>
          <w:lang w:val="sq-AL"/>
        </w:rPr>
        <w:t>A</w:t>
      </w:r>
      <w:r w:rsidR="009C3FB4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r</w:t>
      </w:r>
      <w:r w:rsidR="009C3FB4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s</w:t>
      </w:r>
      <w:r w:rsidR="009C3FB4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y</w:t>
      </w:r>
      <w:r w:rsidR="009C3FB4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e</w:t>
      </w:r>
      <w:r w:rsidR="009C3FB4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t</w:t>
      </w:r>
      <w:r w:rsidR="009C3FB4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i</w:t>
      </w:r>
      <w:r w:rsidR="009C3FB4" w:rsidRPr="00531405">
        <w:rPr>
          <w:rFonts w:ascii="Book Antiqua" w:hAnsi="Book Antiqua"/>
          <w:b/>
          <w:lang w:val="sq-AL"/>
        </w:rPr>
        <w:t xml:space="preserve"> </w:t>
      </w:r>
      <w:r w:rsidRPr="00531405">
        <w:rPr>
          <w:rFonts w:ascii="Book Antiqua" w:hAnsi="Book Antiqua"/>
          <w:b/>
          <w:lang w:val="sq-AL"/>
        </w:rPr>
        <w:t>m</w:t>
      </w:r>
    </w:p>
    <w:p w:rsidR="0032671C" w:rsidRPr="00531405" w:rsidRDefault="0032671C" w:rsidP="0032671C">
      <w:pPr>
        <w:jc w:val="both"/>
        <w:rPr>
          <w:rFonts w:ascii="Book Antiqua" w:hAnsi="Book Antiqua"/>
          <w:lang w:val="sq-AL"/>
        </w:rPr>
      </w:pPr>
    </w:p>
    <w:p w:rsidR="0032671C" w:rsidRPr="00531405" w:rsidRDefault="0032671C" w:rsidP="0032671C">
      <w:pPr>
        <w:jc w:val="both"/>
        <w:rPr>
          <w:rFonts w:ascii="Book Antiqua" w:hAnsi="Book Antiqua"/>
          <w:lang w:val="sq-AL"/>
        </w:rPr>
      </w:pPr>
      <w:r w:rsidRPr="00531405">
        <w:rPr>
          <w:rFonts w:ascii="Book Antiqua" w:hAnsi="Book Antiqua"/>
          <w:lang w:val="sq-AL"/>
        </w:rPr>
        <w:t xml:space="preserve">Këshilli Drejtues i OAK-së në mbledhjen e mbajtur më datë </w:t>
      </w:r>
      <w:r w:rsidR="004E5FEE">
        <w:rPr>
          <w:rFonts w:ascii="Book Antiqua" w:hAnsi="Book Antiqua"/>
          <w:lang w:val="sq-AL"/>
        </w:rPr>
        <w:t>28.03</w:t>
      </w:r>
      <w:r w:rsidRPr="00531405">
        <w:rPr>
          <w:rFonts w:ascii="Book Antiqua" w:hAnsi="Book Antiqua"/>
          <w:lang w:val="sq-AL"/>
        </w:rPr>
        <w:t xml:space="preserve">.2014, shqyrtoi rëndësinë e </w:t>
      </w:r>
      <w:r w:rsidR="004E5FEE">
        <w:rPr>
          <w:rFonts w:ascii="Book Antiqua" w:hAnsi="Book Antiqua"/>
          <w:lang w:val="sq-AL"/>
        </w:rPr>
        <w:t>procesit 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Specializimit 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avokat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ve me q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llim 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ngritjes s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kapaciteteve profesionale 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avokat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ve dhe vet OAK-s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, n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 p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rmbushjen e p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rgjegj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 xml:space="preserve">sive ligjore </w:t>
      </w:r>
      <w:r w:rsidRPr="00531405">
        <w:rPr>
          <w:rFonts w:ascii="Book Antiqua" w:hAnsi="Book Antiqua"/>
          <w:lang w:val="sq-AL"/>
        </w:rPr>
        <w:t xml:space="preserve">në përputhje me standardet dhe praktikat </w:t>
      </w:r>
      <w:r w:rsidR="004E5FEE">
        <w:rPr>
          <w:rFonts w:ascii="Book Antiqua" w:hAnsi="Book Antiqua"/>
          <w:lang w:val="sq-AL"/>
        </w:rPr>
        <w:t>bashk</w:t>
      </w:r>
      <w:r w:rsidR="004E5FEE" w:rsidRPr="004E5FEE">
        <w:rPr>
          <w:rFonts w:ascii="Book Antiqua" w:hAnsi="Book Antiqua"/>
          <w:lang w:val="sq-AL"/>
        </w:rPr>
        <w:t>ë</w:t>
      </w:r>
      <w:r w:rsidR="004E5FEE">
        <w:rPr>
          <w:rFonts w:ascii="Book Antiqua" w:hAnsi="Book Antiqua"/>
          <w:lang w:val="sq-AL"/>
        </w:rPr>
        <w:t>kohore</w:t>
      </w:r>
      <w:r w:rsidRPr="00531405">
        <w:rPr>
          <w:rFonts w:ascii="Book Antiqua" w:hAnsi="Book Antiqua"/>
          <w:lang w:val="sq-AL"/>
        </w:rPr>
        <w:t>.</w:t>
      </w:r>
    </w:p>
    <w:p w:rsidR="003D4D42" w:rsidRPr="00531405" w:rsidRDefault="003D4D42" w:rsidP="0032671C">
      <w:pPr>
        <w:jc w:val="both"/>
        <w:rPr>
          <w:rFonts w:ascii="Book Antiqua" w:hAnsi="Book Antiqua"/>
          <w:color w:val="000000"/>
          <w:lang w:val="sq-AL" w:bidi="he-IL"/>
        </w:rPr>
      </w:pPr>
    </w:p>
    <w:p w:rsidR="0032671C" w:rsidRPr="00531405" w:rsidRDefault="00842896" w:rsidP="0032671C">
      <w:p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color w:val="000000"/>
          <w:lang w:val="sq-AL" w:bidi="he-IL"/>
        </w:rPr>
        <w:t>Rregullat p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r Procedur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n e Specializimit t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 xml:space="preserve">  Avokat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ve t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 xml:space="preserve"> miratuara sipas k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tij vendimi, p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rmbushin t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 xml:space="preserve"> gjitha standardet e k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rkuara p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r zhvillimin e k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tij procesi dhe rregullojn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 xml:space="preserve"> n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 xml:space="preserve"> m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nyr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 xml:space="preserve"> t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 xml:space="preserve"> detajuar t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 xml:space="preserve"> gjitha </w:t>
      </w:r>
      <w:r w:rsidRPr="00842896">
        <w:rPr>
          <w:rFonts w:ascii="Book Antiqua" w:hAnsi="Book Antiqua"/>
          <w:color w:val="000000"/>
          <w:lang w:val="sq-AL" w:bidi="he-IL"/>
        </w:rPr>
        <w:t>çë</w:t>
      </w:r>
      <w:r>
        <w:rPr>
          <w:rFonts w:ascii="Book Antiqua" w:hAnsi="Book Antiqua"/>
          <w:color w:val="000000"/>
          <w:lang w:val="sq-AL" w:bidi="he-IL"/>
        </w:rPr>
        <w:t>shtjet organizative dhe procedurale n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 xml:space="preserve"> pajtim me Ligjin p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r Noterin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>, Statutin dhe Rregulloren p</w:t>
      </w:r>
      <w:r w:rsidRPr="00842896">
        <w:rPr>
          <w:rFonts w:ascii="Book Antiqua" w:hAnsi="Book Antiqua"/>
          <w:color w:val="000000"/>
          <w:lang w:val="sq-AL" w:bidi="he-IL"/>
        </w:rPr>
        <w:t>ë</w:t>
      </w:r>
      <w:r>
        <w:rPr>
          <w:rFonts w:ascii="Book Antiqua" w:hAnsi="Book Antiqua"/>
          <w:color w:val="000000"/>
          <w:lang w:val="sq-AL" w:bidi="he-IL"/>
        </w:rPr>
        <w:t xml:space="preserve">r Specializime.  </w:t>
      </w:r>
    </w:p>
    <w:p w:rsidR="0032671C" w:rsidRPr="00531405" w:rsidRDefault="0032671C" w:rsidP="0032671C">
      <w:pPr>
        <w:jc w:val="both"/>
        <w:rPr>
          <w:rFonts w:ascii="Book Antiqua" w:hAnsi="Book Antiqua"/>
          <w:lang w:val="sq-AL"/>
        </w:rPr>
      </w:pPr>
    </w:p>
    <w:p w:rsidR="0032671C" w:rsidRPr="00531405" w:rsidRDefault="00842896" w:rsidP="00465FC4">
      <w:p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N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funksion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zhvillimit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k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tij procesi K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shilli Drejtues miratoi p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rmbajtjen e Shpalljes Publike p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 Specializimin e Avokat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ve dhe rrjedhimisht edhe kriteret  q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duhet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plot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sohen me q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llim q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k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rkesat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konsiderohen si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rregullta dhe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plota. Po ashtu me k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shpallje 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sht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p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rcaktuar edhe dokumentacioni q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duhet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shoq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roj k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rkes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n p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 specializim dhe m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nyr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n e procedimit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kërkesës deri n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shqyrtimin e saj. </w:t>
      </w:r>
    </w:p>
    <w:p w:rsidR="0032671C" w:rsidRPr="00531405" w:rsidRDefault="0032671C" w:rsidP="00465FC4">
      <w:pPr>
        <w:jc w:val="both"/>
        <w:rPr>
          <w:rFonts w:ascii="Book Antiqua" w:hAnsi="Book Antiqua"/>
          <w:lang w:val="sq-AL"/>
        </w:rPr>
      </w:pPr>
    </w:p>
    <w:p w:rsidR="0032671C" w:rsidRDefault="00842896" w:rsidP="0032671C">
      <w:p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Bazuar n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Rregulloren p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 Specializime n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vitin e par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nga data e hyrjes n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fuqi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k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saj rregullore, OAK duhet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ofroj specializimin n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tri deg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, prandaj me q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llim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organizimit sa m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mir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dhe p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r faktin se ky 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sht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nj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proces q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nuk 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sht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realizuar m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par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K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shilli Drejtues ka vendosur q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fillimisht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ofrohet specializimi p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r </w:t>
      </w:r>
      <w:r w:rsidRPr="00842896">
        <w:rPr>
          <w:rFonts w:ascii="Book Antiqua" w:hAnsi="Book Antiqua"/>
          <w:b/>
          <w:lang w:val="sq-AL"/>
        </w:rPr>
        <w:t>degën penale</w:t>
      </w:r>
      <w:r>
        <w:rPr>
          <w:rFonts w:ascii="Book Antiqua" w:hAnsi="Book Antiqua"/>
          <w:lang w:val="sq-AL"/>
        </w:rPr>
        <w:t>, nd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rsa n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faza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m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vonshme brenda afatit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p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rcaktuar me rregullore edhe p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 dy deg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t tjera.</w:t>
      </w:r>
    </w:p>
    <w:p w:rsidR="00842896" w:rsidRDefault="00842896" w:rsidP="0032671C">
      <w:pPr>
        <w:jc w:val="both"/>
        <w:rPr>
          <w:rFonts w:ascii="Book Antiqua" w:hAnsi="Book Antiqua"/>
          <w:lang w:val="sq-AL"/>
        </w:rPr>
      </w:pPr>
    </w:p>
    <w:p w:rsidR="0074461A" w:rsidRDefault="00842896" w:rsidP="0032671C">
      <w:p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K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shilli Drejtues e autorizon Kryetarin e OAK-s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q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n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em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K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shillit Drejtues t</w:t>
      </w:r>
      <w:r w:rsidRPr="00842896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</w:t>
      </w:r>
      <w:r w:rsidR="0074461A">
        <w:rPr>
          <w:rFonts w:ascii="Book Antiqua" w:hAnsi="Book Antiqua"/>
          <w:lang w:val="sq-AL"/>
        </w:rPr>
        <w:t>caktoj p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rb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rjen e Komisionit 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Provimit dhe kryetarin e tij n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m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nyr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q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mos humbet koh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n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k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proces deri n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mbledhjen e ardhshme 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K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shillit Drejtues. Gjat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procesit 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formimit 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komisionit Kryetari i OAK, duhet 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konsultohet me kandidat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t, nga radh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t e avokat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ve, gjyqtar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ve, prokuror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ve dhe profesionist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ve tjer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ligjor</w:t>
      </w:r>
      <w:r w:rsidR="0074461A" w:rsidRPr="0074461A">
        <w:rPr>
          <w:rFonts w:ascii="Book Antiqua" w:hAnsi="Book Antiqua"/>
          <w:lang w:val="sq-AL"/>
        </w:rPr>
        <w:t xml:space="preserve"> </w:t>
      </w:r>
      <w:r w:rsidR="0074461A">
        <w:rPr>
          <w:rFonts w:ascii="Book Antiqua" w:hAnsi="Book Antiqua"/>
          <w:lang w:val="sq-AL"/>
        </w:rPr>
        <w:t>me p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rvoj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s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paku 10 vite n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 xml:space="preserve"> fush</w:t>
      </w:r>
      <w:r w:rsidR="0074461A" w:rsidRPr="0074461A">
        <w:rPr>
          <w:rFonts w:ascii="Book Antiqua" w:hAnsi="Book Antiqua"/>
          <w:lang w:val="sq-AL"/>
        </w:rPr>
        <w:t>ë</w:t>
      </w:r>
      <w:r w:rsidR="0074461A">
        <w:rPr>
          <w:rFonts w:ascii="Book Antiqua" w:hAnsi="Book Antiqua"/>
          <w:lang w:val="sq-AL"/>
        </w:rPr>
        <w:t>n penale</w:t>
      </w:r>
      <w:r w:rsidR="0074461A">
        <w:rPr>
          <w:rFonts w:ascii="Book Antiqua" w:hAnsi="Book Antiqua"/>
          <w:lang w:val="sq-AL"/>
        </w:rPr>
        <w:t xml:space="preserve">. </w:t>
      </w:r>
    </w:p>
    <w:p w:rsidR="0074461A" w:rsidRDefault="0074461A" w:rsidP="0032671C">
      <w:pPr>
        <w:jc w:val="both"/>
        <w:rPr>
          <w:rFonts w:ascii="Book Antiqua" w:hAnsi="Book Antiqua"/>
          <w:lang w:val="sq-AL"/>
        </w:rPr>
      </w:pPr>
      <w:bookmarkStart w:id="0" w:name="_GoBack"/>
      <w:bookmarkEnd w:id="0"/>
    </w:p>
    <w:p w:rsidR="00842896" w:rsidRPr="00842896" w:rsidRDefault="0074461A" w:rsidP="0032671C">
      <w:p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Kryetari i OAK-s</w:t>
      </w:r>
      <w:r w:rsidRPr="0074461A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do t</w:t>
      </w:r>
      <w:r w:rsidRPr="0074461A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vendos edhe p</w:t>
      </w:r>
      <w:r w:rsidRPr="0074461A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 shum</w:t>
      </w:r>
      <w:r w:rsidRPr="0074461A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n e kompensimit t</w:t>
      </w:r>
      <w:r w:rsidRPr="0074461A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Kryetarit dhe an</w:t>
      </w:r>
      <w:r w:rsidRPr="0074461A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tar</w:t>
      </w:r>
      <w:r w:rsidRPr="0074461A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ve t</w:t>
      </w:r>
      <w:r w:rsidRPr="0074461A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Komisionit t</w:t>
      </w:r>
      <w:r w:rsidRPr="0074461A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Provimit.   </w:t>
      </w:r>
      <w:r w:rsidR="00842896">
        <w:rPr>
          <w:rFonts w:ascii="Book Antiqua" w:hAnsi="Book Antiqua"/>
          <w:lang w:val="sq-AL"/>
        </w:rPr>
        <w:t xml:space="preserve"> </w:t>
      </w:r>
    </w:p>
    <w:p w:rsidR="00842896" w:rsidRPr="00531405" w:rsidRDefault="00842896" w:rsidP="0032671C">
      <w:pPr>
        <w:jc w:val="both"/>
        <w:rPr>
          <w:rFonts w:ascii="Book Antiqua" w:hAnsi="Book Antiqua"/>
          <w:lang w:val="sq-AL"/>
        </w:rPr>
      </w:pPr>
    </w:p>
    <w:p w:rsidR="0032671C" w:rsidRPr="00531405" w:rsidRDefault="0032671C" w:rsidP="00531405">
      <w:pPr>
        <w:jc w:val="center"/>
        <w:rPr>
          <w:rFonts w:ascii="Book Antiqua" w:hAnsi="Book Antiqua"/>
          <w:lang w:val="sq-AL"/>
        </w:rPr>
      </w:pPr>
      <w:r w:rsidRPr="00531405">
        <w:rPr>
          <w:rFonts w:ascii="Book Antiqua" w:hAnsi="Book Antiqua"/>
          <w:lang w:val="sq-AL"/>
        </w:rPr>
        <w:t>Nga sa u tha më lart u vendos si në dispozitiv të këtij vendimi.</w:t>
      </w:r>
    </w:p>
    <w:p w:rsidR="00FC63BD" w:rsidRPr="00531405" w:rsidRDefault="00FC63BD" w:rsidP="0032671C">
      <w:pPr>
        <w:jc w:val="both"/>
        <w:rPr>
          <w:rFonts w:ascii="Book Antiqua" w:hAnsi="Book Antiqua"/>
          <w:lang w:val="sq-AL"/>
        </w:rPr>
      </w:pPr>
    </w:p>
    <w:p w:rsidR="0032671C" w:rsidRPr="00531405" w:rsidRDefault="0032671C" w:rsidP="0032671C">
      <w:pPr>
        <w:jc w:val="center"/>
        <w:rPr>
          <w:rFonts w:ascii="Book Antiqua" w:hAnsi="Book Antiqua"/>
          <w:b/>
          <w:lang w:val="sq-AL"/>
        </w:rPr>
      </w:pPr>
      <w:r w:rsidRPr="00531405">
        <w:rPr>
          <w:rFonts w:ascii="Book Antiqua" w:hAnsi="Book Antiqua"/>
          <w:b/>
          <w:lang w:val="sq-AL"/>
        </w:rPr>
        <w:t>KËSHILLI DREJTUES I ODËS SË AVOKATËVE TË KOSOVËS</w:t>
      </w:r>
    </w:p>
    <w:p w:rsidR="0032671C" w:rsidRPr="00531405" w:rsidRDefault="00884135" w:rsidP="0032671C">
      <w:pPr>
        <w:jc w:val="center"/>
        <w:rPr>
          <w:rFonts w:ascii="Book Antiqua" w:hAnsi="Book Antiqua"/>
          <w:b/>
          <w:lang w:val="sq-AL"/>
        </w:rPr>
      </w:pPr>
      <w:r w:rsidRPr="00531405">
        <w:rPr>
          <w:rFonts w:ascii="Book Antiqua" w:hAnsi="Book Antiqua"/>
          <w:b/>
          <w:lang w:val="sq-AL"/>
        </w:rPr>
        <w:t>V.</w:t>
      </w:r>
      <w:r w:rsidR="00531405">
        <w:rPr>
          <w:rFonts w:ascii="Book Antiqua" w:hAnsi="Book Antiqua"/>
          <w:b/>
          <w:lang w:val="sq-AL"/>
        </w:rPr>
        <w:t xml:space="preserve">Nr. </w:t>
      </w:r>
      <w:proofErr w:type="spellStart"/>
      <w:r w:rsidR="00842896">
        <w:rPr>
          <w:rFonts w:ascii="Book Antiqua" w:hAnsi="Book Antiqua"/>
          <w:b/>
          <w:lang w:val="sq-AL"/>
        </w:rPr>
        <w:t>xx</w:t>
      </w:r>
      <w:proofErr w:type="spellEnd"/>
      <w:r w:rsidR="00842896">
        <w:rPr>
          <w:rFonts w:ascii="Book Antiqua" w:hAnsi="Book Antiqua"/>
          <w:b/>
          <w:lang w:val="sq-AL"/>
        </w:rPr>
        <w:t>/ 2014, dt. 2</w:t>
      </w:r>
      <w:r w:rsidR="00531405">
        <w:rPr>
          <w:rFonts w:ascii="Book Antiqua" w:hAnsi="Book Antiqua"/>
          <w:b/>
          <w:lang w:val="sq-AL"/>
        </w:rPr>
        <w:t>8</w:t>
      </w:r>
      <w:r w:rsidR="00842896">
        <w:rPr>
          <w:rFonts w:ascii="Book Antiqua" w:hAnsi="Book Antiqua"/>
          <w:b/>
          <w:lang w:val="sq-AL"/>
        </w:rPr>
        <w:t>.03</w:t>
      </w:r>
      <w:r w:rsidR="0032671C" w:rsidRPr="00531405">
        <w:rPr>
          <w:rFonts w:ascii="Book Antiqua" w:hAnsi="Book Antiqua"/>
          <w:b/>
          <w:lang w:val="sq-AL"/>
        </w:rPr>
        <w:t>.2014</w:t>
      </w:r>
    </w:p>
    <w:p w:rsidR="00465FC4" w:rsidRPr="00531405" w:rsidRDefault="00465FC4" w:rsidP="00531405">
      <w:pPr>
        <w:rPr>
          <w:rFonts w:ascii="Book Antiqua" w:hAnsi="Book Antiqua"/>
          <w:b/>
          <w:lang w:val="sq-AL"/>
        </w:rPr>
      </w:pPr>
    </w:p>
    <w:p w:rsidR="0032671C" w:rsidRPr="00531405" w:rsidRDefault="0032671C" w:rsidP="0032671C">
      <w:pPr>
        <w:jc w:val="center"/>
        <w:rPr>
          <w:rFonts w:ascii="Book Antiqua" w:hAnsi="Book Antiqua"/>
          <w:lang w:val="sq-AL"/>
        </w:rPr>
      </w:pPr>
    </w:p>
    <w:p w:rsidR="0032671C" w:rsidRPr="00531405" w:rsidRDefault="0032671C" w:rsidP="00531405">
      <w:pPr>
        <w:ind w:left="4320"/>
        <w:jc w:val="both"/>
        <w:rPr>
          <w:rFonts w:ascii="Book Antiqua" w:hAnsi="Book Antiqua"/>
          <w:b/>
          <w:lang w:val="sq-AL"/>
        </w:rPr>
      </w:pPr>
      <w:r w:rsidRPr="00531405">
        <w:rPr>
          <w:rFonts w:ascii="Book Antiqua" w:hAnsi="Book Antiqua"/>
          <w:b/>
          <w:lang w:val="sq-AL"/>
        </w:rPr>
        <w:t>Për Këshillin Drejtues të OAK-së</w:t>
      </w:r>
    </w:p>
    <w:p w:rsidR="0032671C" w:rsidRPr="00531405" w:rsidRDefault="0032671C" w:rsidP="00ED1FC2">
      <w:pPr>
        <w:jc w:val="both"/>
        <w:rPr>
          <w:rFonts w:ascii="Book Antiqua" w:hAnsi="Book Antiqua"/>
          <w:b/>
          <w:lang w:val="sq-AL"/>
        </w:rPr>
      </w:pPr>
    </w:p>
    <w:p w:rsidR="0032671C" w:rsidRPr="00531405" w:rsidRDefault="0032671C" w:rsidP="00531405">
      <w:pPr>
        <w:ind w:left="4320"/>
        <w:jc w:val="both"/>
        <w:rPr>
          <w:rFonts w:ascii="Book Antiqua" w:hAnsi="Book Antiqua"/>
          <w:b/>
          <w:lang w:val="sq-AL"/>
        </w:rPr>
      </w:pPr>
      <w:r w:rsidRPr="00531405">
        <w:rPr>
          <w:rFonts w:ascii="Book Antiqua" w:hAnsi="Book Antiqua"/>
          <w:b/>
          <w:lang w:val="sq-AL"/>
        </w:rPr>
        <w:t>_______________________________</w:t>
      </w:r>
      <w:r w:rsidRPr="00531405">
        <w:rPr>
          <w:rFonts w:ascii="Book Antiqua" w:hAnsi="Book Antiqua"/>
          <w:b/>
          <w:lang w:val="sq-AL"/>
        </w:rPr>
        <w:tab/>
      </w:r>
    </w:p>
    <w:p w:rsidR="0032671C" w:rsidRPr="00531405" w:rsidRDefault="00531405" w:rsidP="0032671C">
      <w:pPr>
        <w:ind w:left="4320"/>
        <w:jc w:val="both"/>
        <w:rPr>
          <w:rFonts w:ascii="Book Antiqua" w:hAnsi="Book Antiqua"/>
          <w:b/>
          <w:lang w:val="sq-AL"/>
        </w:rPr>
      </w:pPr>
      <w:r>
        <w:rPr>
          <w:rFonts w:ascii="Book Antiqua" w:hAnsi="Book Antiqua"/>
          <w:b/>
          <w:lang w:val="sq-AL"/>
        </w:rPr>
        <w:t xml:space="preserve">      </w:t>
      </w:r>
      <w:r w:rsidR="0032671C" w:rsidRPr="00531405">
        <w:rPr>
          <w:rFonts w:ascii="Book Antiqua" w:hAnsi="Book Antiqua"/>
          <w:b/>
          <w:lang w:val="sq-AL"/>
        </w:rPr>
        <w:t xml:space="preserve"> Ibrahim Dobruna, Kryetar</w:t>
      </w:r>
    </w:p>
    <w:p w:rsidR="00690E8C" w:rsidRPr="003D4D42" w:rsidRDefault="00690E8C">
      <w:pPr>
        <w:rPr>
          <w:lang w:val="sq-AL"/>
        </w:rPr>
      </w:pPr>
    </w:p>
    <w:sectPr w:rsidR="00690E8C" w:rsidRPr="003D4D42" w:rsidSect="00531405">
      <w:footerReference w:type="default" r:id="rId9"/>
      <w:pgSz w:w="12240" w:h="15840"/>
      <w:pgMar w:top="1260" w:right="1800" w:bottom="16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C0" w:rsidRDefault="00E773C0" w:rsidP="003D4D42">
      <w:r>
        <w:separator/>
      </w:r>
    </w:p>
  </w:endnote>
  <w:endnote w:type="continuationSeparator" w:id="0">
    <w:p w:rsidR="00E773C0" w:rsidRDefault="00E773C0" w:rsidP="003D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42" w:rsidRPr="003D4D42" w:rsidRDefault="003D4D42" w:rsidP="003D4D42">
    <w:pPr>
      <w:pStyle w:val="Footer"/>
      <w:rPr>
        <w:rFonts w:ascii="Book Antiqua" w:hAnsi="Book Antiqua"/>
        <w:sz w:val="21"/>
        <w:szCs w:val="21"/>
      </w:rPr>
    </w:pPr>
    <w:r w:rsidRPr="003D4D42">
      <w:rPr>
        <w:rFonts w:ascii="Book Antiqua" w:hAnsi="Book Antiqua"/>
        <w:sz w:val="21"/>
        <w:szCs w:val="21"/>
      </w:rPr>
      <w:t>_________________________________________________________________________</w:t>
    </w:r>
    <w:r>
      <w:rPr>
        <w:rFonts w:ascii="Book Antiqua" w:hAnsi="Book Antiqua"/>
        <w:sz w:val="21"/>
        <w:szCs w:val="21"/>
      </w:rPr>
      <w:t>____</w:t>
    </w:r>
    <w:r w:rsidRPr="003D4D42">
      <w:rPr>
        <w:rFonts w:ascii="Book Antiqua" w:hAnsi="Book Antiqua"/>
        <w:sz w:val="21"/>
        <w:szCs w:val="21"/>
      </w:rPr>
      <w:t>___</w:t>
    </w:r>
  </w:p>
  <w:p w:rsidR="003D4D42" w:rsidRPr="003D4D42" w:rsidRDefault="003D4D42" w:rsidP="003D4D42">
    <w:pPr>
      <w:pStyle w:val="Footer"/>
      <w:rPr>
        <w:rFonts w:ascii="Book Antiqua" w:hAnsi="Book Antiqua"/>
        <w:sz w:val="21"/>
        <w:szCs w:val="21"/>
      </w:rPr>
    </w:pPr>
    <w:proofErr w:type="spellStart"/>
    <w:r w:rsidRPr="003D4D42">
      <w:rPr>
        <w:rFonts w:ascii="Book Antiqua" w:hAnsi="Book Antiqua"/>
        <w:sz w:val="21"/>
        <w:szCs w:val="21"/>
      </w:rPr>
      <w:t>Adresa</w:t>
    </w:r>
    <w:proofErr w:type="spellEnd"/>
    <w:r w:rsidRPr="003D4D42">
      <w:rPr>
        <w:rFonts w:ascii="Book Antiqua" w:hAnsi="Book Antiqua"/>
        <w:sz w:val="21"/>
        <w:szCs w:val="21"/>
      </w:rPr>
      <w:t xml:space="preserve">: </w:t>
    </w:r>
    <w:proofErr w:type="spellStart"/>
    <w:r w:rsidRPr="003D4D42">
      <w:rPr>
        <w:rFonts w:ascii="Book Antiqua" w:hAnsi="Book Antiqua"/>
        <w:sz w:val="21"/>
        <w:szCs w:val="21"/>
      </w:rPr>
      <w:t>Prishtinë</w:t>
    </w:r>
    <w:proofErr w:type="spellEnd"/>
    <w:r w:rsidRPr="003D4D42">
      <w:rPr>
        <w:rFonts w:ascii="Book Antiqua" w:hAnsi="Book Antiqua"/>
        <w:sz w:val="21"/>
        <w:szCs w:val="21"/>
      </w:rPr>
      <w:t xml:space="preserve">, Rr. </w:t>
    </w:r>
    <w:proofErr w:type="spellStart"/>
    <w:r w:rsidRPr="003D4D42">
      <w:rPr>
        <w:rFonts w:ascii="Book Antiqua" w:hAnsi="Book Antiqua"/>
        <w:sz w:val="21"/>
        <w:szCs w:val="21"/>
      </w:rPr>
      <w:t>Qamil</w:t>
    </w:r>
    <w:proofErr w:type="spellEnd"/>
    <w:r w:rsidRPr="003D4D42">
      <w:rPr>
        <w:rFonts w:ascii="Book Antiqua" w:hAnsi="Book Antiqua"/>
        <w:sz w:val="21"/>
        <w:szCs w:val="21"/>
      </w:rPr>
      <w:t xml:space="preserve"> </w:t>
    </w:r>
    <w:proofErr w:type="spellStart"/>
    <w:r w:rsidRPr="003D4D42">
      <w:rPr>
        <w:rFonts w:ascii="Book Antiqua" w:hAnsi="Book Antiqua"/>
        <w:sz w:val="21"/>
        <w:szCs w:val="21"/>
      </w:rPr>
      <w:t>Hoxha</w:t>
    </w:r>
    <w:proofErr w:type="spellEnd"/>
    <w:r w:rsidRPr="003D4D42">
      <w:rPr>
        <w:rFonts w:ascii="Book Antiqua" w:hAnsi="Book Antiqua"/>
        <w:sz w:val="21"/>
        <w:szCs w:val="21"/>
      </w:rPr>
      <w:t xml:space="preserve"> 10/3, </w:t>
    </w:r>
    <w:proofErr w:type="spellStart"/>
    <w:r w:rsidRPr="003D4D42">
      <w:rPr>
        <w:rFonts w:ascii="Book Antiqua" w:hAnsi="Book Antiqua"/>
        <w:sz w:val="21"/>
        <w:szCs w:val="21"/>
      </w:rPr>
      <w:t>Tel&amp;Fax</w:t>
    </w:r>
    <w:proofErr w:type="spellEnd"/>
    <w:r w:rsidRPr="003D4D42">
      <w:rPr>
        <w:rFonts w:ascii="Book Antiqua" w:hAnsi="Book Antiqua"/>
        <w:sz w:val="21"/>
        <w:szCs w:val="21"/>
      </w:rPr>
      <w:t xml:space="preserve"> ++381 38 244 586 e-mail: info@oak-ks.org</w:t>
    </w:r>
  </w:p>
  <w:p w:rsidR="003D4D42" w:rsidRDefault="003D4D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C0" w:rsidRDefault="00E773C0" w:rsidP="003D4D42">
      <w:r>
        <w:separator/>
      </w:r>
    </w:p>
  </w:footnote>
  <w:footnote w:type="continuationSeparator" w:id="0">
    <w:p w:rsidR="00E773C0" w:rsidRDefault="00E773C0" w:rsidP="003D4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1C"/>
    <w:rsid w:val="001D3CD9"/>
    <w:rsid w:val="0032671C"/>
    <w:rsid w:val="003D4D42"/>
    <w:rsid w:val="00465FC4"/>
    <w:rsid w:val="004E5FEE"/>
    <w:rsid w:val="00531405"/>
    <w:rsid w:val="005C4BC9"/>
    <w:rsid w:val="00600848"/>
    <w:rsid w:val="00690E8C"/>
    <w:rsid w:val="0074461A"/>
    <w:rsid w:val="00842896"/>
    <w:rsid w:val="00853938"/>
    <w:rsid w:val="00884135"/>
    <w:rsid w:val="00941FDD"/>
    <w:rsid w:val="009C3FB4"/>
    <w:rsid w:val="00A31131"/>
    <w:rsid w:val="00A378FA"/>
    <w:rsid w:val="00BF7718"/>
    <w:rsid w:val="00C7470D"/>
    <w:rsid w:val="00CA0332"/>
    <w:rsid w:val="00D3114C"/>
    <w:rsid w:val="00D44450"/>
    <w:rsid w:val="00D57A29"/>
    <w:rsid w:val="00D825F5"/>
    <w:rsid w:val="00D83313"/>
    <w:rsid w:val="00E773C0"/>
    <w:rsid w:val="00ED1FC2"/>
    <w:rsid w:val="00F52F4B"/>
    <w:rsid w:val="00FA34BE"/>
    <w:rsid w:val="00FC116A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67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71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32671C"/>
    <w:pPr>
      <w:jc w:val="center"/>
    </w:pPr>
    <w:rPr>
      <w:b/>
      <w:bCs/>
      <w:sz w:val="32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32671C"/>
    <w:rPr>
      <w:rFonts w:ascii="Times New Roman" w:eastAsia="Times New Roman" w:hAnsi="Times New Roman" w:cs="Times New Roman"/>
      <w:b/>
      <w:bCs/>
      <w:sz w:val="32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F52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D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D4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67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71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32671C"/>
    <w:pPr>
      <w:jc w:val="center"/>
    </w:pPr>
    <w:rPr>
      <w:b/>
      <w:bCs/>
      <w:sz w:val="32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32671C"/>
    <w:rPr>
      <w:rFonts w:ascii="Times New Roman" w:eastAsia="Times New Roman" w:hAnsi="Times New Roman" w:cs="Times New Roman"/>
      <w:b/>
      <w:bCs/>
      <w:sz w:val="32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F52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D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D4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Albualena</dc:creator>
  <cp:lastModifiedBy>BMorina</cp:lastModifiedBy>
  <cp:revision>6</cp:revision>
  <cp:lastPrinted>2014-01-09T08:24:00Z</cp:lastPrinted>
  <dcterms:created xsi:type="dcterms:W3CDTF">2014-03-18T08:31:00Z</dcterms:created>
  <dcterms:modified xsi:type="dcterms:W3CDTF">2014-03-18T15:39:00Z</dcterms:modified>
</cp:coreProperties>
</file>